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4908" w14:textId="77777777" w:rsidR="00A74020" w:rsidRDefault="00A74020" w:rsidP="00EF799F">
      <w:pPr>
        <w:rPr>
          <w:rFonts w:ascii="Times New Roman" w:hAnsi="Times New Roman"/>
          <w:szCs w:val="24"/>
        </w:rPr>
      </w:pPr>
    </w:p>
    <w:p w14:paraId="79A93D18" w14:textId="0BE4F892" w:rsidR="00A74020" w:rsidRPr="00D83B3F" w:rsidRDefault="00A74020" w:rsidP="00A74020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D83B3F">
        <w:rPr>
          <w:rFonts w:ascii="Times New Roman" w:hAnsi="Times New Roman"/>
          <w:b/>
          <w:bCs/>
          <w:sz w:val="28"/>
          <w:szCs w:val="28"/>
        </w:rPr>
        <w:t>Bókunarvefur Eflingar - leiðbeiningar</w:t>
      </w:r>
    </w:p>
    <w:p w14:paraId="6AC86FB3" w14:textId="6C02B357" w:rsidR="00F679C9" w:rsidRDefault="00F679C9" w:rsidP="00EF799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3EA6F78F" w14:textId="77777777" w:rsidR="00D62561" w:rsidRDefault="00D62561" w:rsidP="00EF799F">
      <w:pPr>
        <w:rPr>
          <w:rFonts w:ascii="Times New Roman" w:hAnsi="Times New Roman"/>
          <w:szCs w:val="24"/>
        </w:rPr>
      </w:pPr>
    </w:p>
    <w:p w14:paraId="1D911F13" w14:textId="0B6BDECA" w:rsidR="006E4A91" w:rsidRDefault="00EF799F" w:rsidP="00A74020">
      <w:pPr>
        <w:ind w:first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Vefurinn er lokaður öðrum en félagsmönnum  Til að geta bókað hús á vefnum þarf að uppfylla skilyrði um m.a. félagssögu og lágmarksaldur. Kerfið gæti bent félagsmönnum á að hafa samband við skrifstofu til að bóka ef þeir uppfylla ekki skilyrði um vefaðgang, sjá nánar upplýsingar hér: </w:t>
      </w:r>
      <w:hyperlink r:id="rId5" w:history="1">
        <w:r w:rsidRPr="00B74F87">
          <w:rPr>
            <w:rStyle w:val="Hyperlink"/>
            <w:rFonts w:ascii="Times New Roman" w:hAnsi="Times New Roman"/>
            <w:szCs w:val="24"/>
          </w:rPr>
          <w:t>https://www.efling.is/skilmalar-og-uthlutunarkerfi/</w:t>
        </w:r>
      </w:hyperlink>
    </w:p>
    <w:p w14:paraId="2CBAB4D2" w14:textId="77777777" w:rsidR="00EF799F" w:rsidRPr="00EF799F" w:rsidRDefault="00EF799F" w:rsidP="00F9038D">
      <w:pPr>
        <w:rPr>
          <w:rFonts w:ascii="Times New Roman" w:hAnsi="Times New Roman"/>
          <w:szCs w:val="24"/>
        </w:rPr>
      </w:pPr>
    </w:p>
    <w:p w14:paraId="740C5B2D" w14:textId="77777777" w:rsidR="006E48C3" w:rsidRPr="00940BE5" w:rsidRDefault="006E48C3" w:rsidP="00D41AEA">
      <w:pPr>
        <w:rPr>
          <w:rFonts w:ascii="Times New Roman" w:eastAsia="Times New Roman" w:hAnsi="Times New Roman"/>
          <w:b/>
          <w:bCs/>
          <w:noProof/>
          <w:szCs w:val="24"/>
          <w:lang w:eastAsia="en-US"/>
        </w:rPr>
      </w:pPr>
    </w:p>
    <w:p w14:paraId="477D79F3" w14:textId="48CA2581" w:rsidR="00EF799F" w:rsidRPr="00050BA2" w:rsidRDefault="00EF799F" w:rsidP="00EF799F">
      <w:pPr>
        <w:spacing w:after="160" w:line="259" w:lineRule="auto"/>
        <w:ind w:left="360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b/>
          <w:szCs w:val="24"/>
          <w:lang w:eastAsia="en-US"/>
        </w:rPr>
        <w:t>Sækja um í úthlutun</w:t>
      </w:r>
      <w:r w:rsidRPr="00050BA2">
        <w:rPr>
          <w:rFonts w:ascii="Times New Roman" w:eastAsiaTheme="minorHAnsi" w:hAnsi="Times New Roman"/>
          <w:szCs w:val="24"/>
          <w:lang w:eastAsia="en-US"/>
        </w:rPr>
        <w:t>:</w:t>
      </w:r>
    </w:p>
    <w:p w14:paraId="33BC4C4D" w14:textId="1085A03E" w:rsidR="00EF799F" w:rsidRPr="00050BA2" w:rsidRDefault="00EF799F" w:rsidP="00EF799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Til að sækja um orlofshús í úthlutun skal velja </w:t>
      </w:r>
      <w:r>
        <w:rPr>
          <w:rFonts w:ascii="Times New Roman" w:eastAsia="Times New Roman" w:hAnsi="Times New Roman"/>
          <w:b/>
          <w:bCs/>
          <w:noProof/>
          <w:szCs w:val="24"/>
          <w:lang w:eastAsia="en-US"/>
        </w:rPr>
        <w:t xml:space="preserve">„orlofshús“ </w:t>
      </w:r>
      <w:r w:rsidRPr="002E5242">
        <w:rPr>
          <w:rFonts w:ascii="Times New Roman" w:eastAsia="Times New Roman" w:hAnsi="Times New Roman"/>
          <w:noProof/>
          <w:szCs w:val="24"/>
          <w:lang w:eastAsia="en-US"/>
        </w:rPr>
        <w:t>og svo</w:t>
      </w:r>
      <w:r>
        <w:rPr>
          <w:rFonts w:ascii="Times New Roman" w:eastAsia="Times New Roman" w:hAnsi="Times New Roman"/>
          <w:b/>
          <w:bCs/>
          <w:noProof/>
          <w:szCs w:val="24"/>
          <w:lang w:eastAsia="en-US"/>
        </w:rPr>
        <w:t xml:space="preserve"> „umsókn“, </w:t>
      </w:r>
      <w:r>
        <w:rPr>
          <w:rFonts w:ascii="Times New Roman" w:eastAsia="Times New Roman" w:hAnsi="Times New Roman"/>
          <w:noProof/>
          <w:szCs w:val="24"/>
          <w:lang w:eastAsia="en-US"/>
        </w:rPr>
        <w:t xml:space="preserve">fylla út og smella á </w:t>
      </w:r>
      <w:r w:rsidRPr="00EF799F">
        <w:rPr>
          <w:rFonts w:ascii="Times New Roman" w:eastAsia="Times New Roman" w:hAnsi="Times New Roman"/>
          <w:b/>
          <w:bCs/>
          <w:noProof/>
          <w:szCs w:val="24"/>
          <w:lang w:eastAsia="en-US"/>
        </w:rPr>
        <w:t>„skrá umsókn</w:t>
      </w:r>
      <w:r>
        <w:rPr>
          <w:rFonts w:ascii="Times New Roman" w:eastAsia="Times New Roman" w:hAnsi="Times New Roman"/>
          <w:noProof/>
          <w:szCs w:val="24"/>
          <w:lang w:eastAsia="en-US"/>
        </w:rPr>
        <w:t xml:space="preserve">“. </w:t>
      </w:r>
      <w:r w:rsidRPr="00EF799F">
        <w:rPr>
          <w:rFonts w:ascii="Times New Roman" w:eastAsia="Times New Roman" w:hAnsi="Times New Roman"/>
          <w:noProof/>
          <w:szCs w:val="24"/>
          <w:lang w:eastAsia="en-US"/>
        </w:rPr>
        <w:t>Úthlutunartímabil eru tvö, fyrir páskana og sumartímann</w:t>
      </w:r>
      <w:r w:rsidR="00A62BF8">
        <w:rPr>
          <w:rFonts w:ascii="Times New Roman" w:eastAsia="Times New Roman" w:hAnsi="Times New Roman"/>
          <w:noProof/>
          <w:szCs w:val="24"/>
          <w:lang w:eastAsia="en-US"/>
        </w:rPr>
        <w:t>.</w:t>
      </w:r>
      <w:r w:rsidRPr="00EF799F">
        <w:rPr>
          <w:rFonts w:ascii="Times New Roman" w:eastAsia="Times New Roman" w:hAnsi="Times New Roman"/>
          <w:noProof/>
          <w:szCs w:val="24"/>
          <w:lang w:eastAsia="en-US"/>
        </w:rPr>
        <w:t xml:space="preserve"> Leigutímabil yfir páska er ein vika, frá miðvikudegi til miðvikudags, og sumartímabilið er 13 vikur</w:t>
      </w:r>
      <w:r w:rsidR="00A62BF8">
        <w:rPr>
          <w:rFonts w:ascii="Times New Roman" w:eastAsia="Times New Roman" w:hAnsi="Times New Roman"/>
          <w:noProof/>
          <w:szCs w:val="24"/>
          <w:lang w:eastAsia="en-US"/>
        </w:rPr>
        <w:t>, vikuleiga</w:t>
      </w:r>
      <w:r w:rsidRPr="00EF799F">
        <w:rPr>
          <w:rFonts w:ascii="Times New Roman" w:eastAsia="Times New Roman" w:hAnsi="Times New Roman"/>
          <w:noProof/>
          <w:szCs w:val="24"/>
          <w:lang w:eastAsia="en-US"/>
        </w:rPr>
        <w:t xml:space="preserve"> frá föstudegi til föstudags. Upplýsingar um umsóknartímabil og úthlutanir eru kynntar í upphafi árs á heimasíðu Eflingar. Skila þarf inn umsókn á auglýstum umsóknartímabilum. Ekki skiptir máli hvenær á umsóknartímabilinu sótt er um, kerfið raðar umsóknum eingöngu eftir punktastöðu umsækjenda. Svör við umsóknum berast í tölvupósti á úthlutunardegi. Munið að skrá netfang á bókunarvefinn, hægt er að skrá eða uppfæra netföng undir liðnum</w:t>
      </w:r>
      <w:r>
        <w:rPr>
          <w:rFonts w:ascii="Times New Roman" w:eastAsia="Times New Roman" w:hAnsi="Times New Roman"/>
          <w:b/>
          <w:bCs/>
          <w:noProof/>
          <w:szCs w:val="24"/>
          <w:lang w:eastAsia="en-US"/>
        </w:rPr>
        <w:t xml:space="preserve"> „stillingar“.</w:t>
      </w:r>
      <w:r w:rsidRPr="00050BA2">
        <w:rPr>
          <w:rFonts w:ascii="Times New Roman" w:eastAsiaTheme="minorHAnsi" w:hAnsi="Times New Roman"/>
          <w:szCs w:val="24"/>
          <w:lang w:eastAsia="en-US"/>
        </w:rPr>
        <w:t xml:space="preserve"> </w:t>
      </w:r>
    </w:p>
    <w:p w14:paraId="599BD11F" w14:textId="77777777" w:rsidR="00D41AEA" w:rsidRPr="00940BE5" w:rsidRDefault="00D41AEA" w:rsidP="00D41AEA">
      <w:pPr>
        <w:rPr>
          <w:rFonts w:ascii="Times New Roman" w:eastAsia="Times New Roman" w:hAnsi="Times New Roman"/>
          <w:b/>
          <w:bCs/>
          <w:noProof/>
          <w:szCs w:val="24"/>
          <w:u w:val="single"/>
          <w:lang w:eastAsia="en-US"/>
        </w:rPr>
      </w:pPr>
    </w:p>
    <w:p w14:paraId="6ABBD829" w14:textId="77777777" w:rsidR="00EF799F" w:rsidRDefault="00EF799F" w:rsidP="00EA0C54">
      <w:pPr>
        <w:spacing w:after="160" w:line="259" w:lineRule="auto"/>
        <w:ind w:left="360"/>
        <w:rPr>
          <w:rFonts w:ascii="Times New Roman" w:eastAsiaTheme="minorHAnsi" w:hAnsi="Times New Roman"/>
          <w:b/>
          <w:szCs w:val="24"/>
          <w:lang w:eastAsia="en-US"/>
        </w:rPr>
      </w:pPr>
    </w:p>
    <w:p w14:paraId="282AA16C" w14:textId="78F0413D" w:rsidR="00EA0C54" w:rsidRPr="00050BA2" w:rsidRDefault="00EA0C54" w:rsidP="00EA0C54">
      <w:pPr>
        <w:spacing w:after="160" w:line="259" w:lineRule="auto"/>
        <w:ind w:left="360"/>
        <w:rPr>
          <w:rFonts w:ascii="Times New Roman" w:eastAsiaTheme="minorHAnsi" w:hAnsi="Times New Roman"/>
          <w:szCs w:val="24"/>
          <w:lang w:eastAsia="en-US"/>
        </w:rPr>
      </w:pPr>
      <w:r w:rsidRPr="00050BA2">
        <w:rPr>
          <w:rFonts w:ascii="Times New Roman" w:eastAsiaTheme="minorHAnsi" w:hAnsi="Times New Roman"/>
          <w:b/>
          <w:szCs w:val="24"/>
          <w:lang w:eastAsia="en-US"/>
        </w:rPr>
        <w:t xml:space="preserve">Bóka </w:t>
      </w:r>
      <w:r w:rsidR="006E48C3">
        <w:rPr>
          <w:rFonts w:ascii="Times New Roman" w:eastAsiaTheme="minorHAnsi" w:hAnsi="Times New Roman"/>
          <w:b/>
          <w:szCs w:val="24"/>
          <w:lang w:eastAsia="en-US"/>
        </w:rPr>
        <w:t xml:space="preserve">beint </w:t>
      </w:r>
      <w:r w:rsidRPr="00050BA2">
        <w:rPr>
          <w:rFonts w:ascii="Times New Roman" w:eastAsiaTheme="minorHAnsi" w:hAnsi="Times New Roman"/>
          <w:b/>
          <w:szCs w:val="24"/>
          <w:lang w:eastAsia="en-US"/>
        </w:rPr>
        <w:t>laus hús</w:t>
      </w:r>
      <w:r w:rsidRPr="00050BA2">
        <w:rPr>
          <w:rFonts w:ascii="Times New Roman" w:eastAsiaTheme="minorHAnsi" w:hAnsi="Times New Roman"/>
          <w:szCs w:val="24"/>
          <w:lang w:eastAsia="en-US"/>
        </w:rPr>
        <w:t>:</w:t>
      </w:r>
    </w:p>
    <w:p w14:paraId="067F7931" w14:textId="46DB8845" w:rsidR="00EA0C54" w:rsidRDefault="002E5242" w:rsidP="00EA0C5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Til að bóka laus orlofshús beint eftir að úthlutun er lokið og yfir vetrartímann skal velja </w:t>
      </w:r>
      <w:r w:rsidRPr="00971CE0">
        <w:rPr>
          <w:rFonts w:ascii="Times New Roman" w:eastAsiaTheme="minorHAnsi" w:hAnsi="Times New Roman"/>
          <w:b/>
          <w:bCs/>
          <w:i/>
          <w:iCs/>
          <w:szCs w:val="24"/>
          <w:lang w:eastAsia="en-US"/>
        </w:rPr>
        <w:t>orlofshús</w:t>
      </w:r>
      <w:r>
        <w:rPr>
          <w:rFonts w:ascii="Times New Roman" w:eastAsiaTheme="minorHAnsi" w:hAnsi="Times New Roman"/>
          <w:szCs w:val="24"/>
          <w:lang w:eastAsia="en-US"/>
        </w:rPr>
        <w:t xml:space="preserve"> og svo </w:t>
      </w:r>
      <w:r w:rsidRPr="00971CE0">
        <w:rPr>
          <w:rFonts w:ascii="Times New Roman" w:eastAsiaTheme="minorHAnsi" w:hAnsi="Times New Roman"/>
          <w:b/>
          <w:bCs/>
          <w:i/>
          <w:iCs/>
          <w:szCs w:val="24"/>
          <w:lang w:eastAsia="en-US"/>
        </w:rPr>
        <w:t>laus orlofshús</w:t>
      </w:r>
      <w:r>
        <w:rPr>
          <w:rFonts w:ascii="Times New Roman" w:eastAsiaTheme="minorHAnsi" w:hAnsi="Times New Roman"/>
          <w:szCs w:val="24"/>
          <w:lang w:eastAsia="en-US"/>
        </w:rPr>
        <w:t>. Þar er hægt að sjá hvað er laust og ganga beint frá bóku</w:t>
      </w:r>
      <w:r w:rsidR="00FE16A3">
        <w:rPr>
          <w:rFonts w:ascii="Times New Roman" w:eastAsiaTheme="minorHAnsi" w:hAnsi="Times New Roman"/>
          <w:szCs w:val="24"/>
          <w:lang w:eastAsia="en-US"/>
        </w:rPr>
        <w:t>n</w:t>
      </w:r>
      <w:r>
        <w:rPr>
          <w:rFonts w:ascii="Times New Roman" w:eastAsiaTheme="minorHAnsi" w:hAnsi="Times New Roman"/>
          <w:szCs w:val="24"/>
          <w:lang w:eastAsia="en-US"/>
        </w:rPr>
        <w:t xml:space="preserve"> og greiðslu. </w:t>
      </w:r>
      <w:r w:rsidR="00B70D23">
        <w:rPr>
          <w:rFonts w:ascii="Times New Roman" w:eastAsiaTheme="minorHAnsi" w:hAnsi="Times New Roman"/>
          <w:szCs w:val="24"/>
          <w:lang w:eastAsia="en-US"/>
        </w:rPr>
        <w:t>Yfirlitsmyndin sýnir aðeins þrjár vikur fram í tímann</w:t>
      </w:r>
      <w:r w:rsidR="00AE509C">
        <w:rPr>
          <w:rFonts w:ascii="Times New Roman" w:eastAsiaTheme="minorHAnsi" w:hAnsi="Times New Roman"/>
          <w:szCs w:val="24"/>
          <w:lang w:eastAsia="en-US"/>
        </w:rPr>
        <w:t xml:space="preserve">. </w:t>
      </w:r>
      <w:r w:rsidR="00F663FB">
        <w:rPr>
          <w:rFonts w:ascii="Times New Roman" w:eastAsiaTheme="minorHAnsi" w:hAnsi="Times New Roman"/>
          <w:szCs w:val="24"/>
          <w:lang w:eastAsia="en-US"/>
        </w:rPr>
        <w:t>Við bókun þarf að g</w:t>
      </w:r>
      <w:r w:rsidR="00AE509C">
        <w:rPr>
          <w:rFonts w:ascii="Times New Roman" w:eastAsiaTheme="minorHAnsi" w:hAnsi="Times New Roman"/>
          <w:szCs w:val="24"/>
          <w:lang w:eastAsia="en-US"/>
        </w:rPr>
        <w:t>æt</w:t>
      </w:r>
      <w:r w:rsidR="00F663FB">
        <w:rPr>
          <w:rFonts w:ascii="Times New Roman" w:eastAsiaTheme="minorHAnsi" w:hAnsi="Times New Roman"/>
          <w:szCs w:val="24"/>
          <w:lang w:eastAsia="en-US"/>
        </w:rPr>
        <w:t>a</w:t>
      </w:r>
      <w:r w:rsidR="00AE509C">
        <w:rPr>
          <w:rFonts w:ascii="Times New Roman" w:eastAsiaTheme="minorHAnsi" w:hAnsi="Times New Roman"/>
          <w:szCs w:val="24"/>
          <w:lang w:eastAsia="en-US"/>
        </w:rPr>
        <w:t xml:space="preserve"> þess að velja það tímabil á yfirlitsmyndinni sem á að bóka með örvunum fyrir ofan hana</w:t>
      </w:r>
      <w:r w:rsidR="00F663FB">
        <w:rPr>
          <w:rFonts w:ascii="Times New Roman" w:eastAsiaTheme="minorHAnsi" w:hAnsi="Times New Roman"/>
          <w:szCs w:val="24"/>
          <w:lang w:eastAsia="en-US"/>
        </w:rPr>
        <w:t xml:space="preserve"> (annars birtist ekki sú dagsetning í sjálfgefna rammanum)</w:t>
      </w:r>
      <w:r w:rsidR="007742D8">
        <w:rPr>
          <w:rFonts w:ascii="Times New Roman" w:eastAsiaTheme="minorHAnsi" w:hAnsi="Times New Roman"/>
          <w:szCs w:val="24"/>
          <w:lang w:eastAsia="en-US"/>
        </w:rPr>
        <w:t>. Veljið svo hús í flettigluggan</w:t>
      </w:r>
      <w:r w:rsidR="00AE509C">
        <w:rPr>
          <w:rFonts w:ascii="Times New Roman" w:eastAsiaTheme="minorHAnsi" w:hAnsi="Times New Roman"/>
          <w:szCs w:val="24"/>
          <w:lang w:eastAsia="en-US"/>
        </w:rPr>
        <w:t>um</w:t>
      </w:r>
      <w:r w:rsidR="007742D8">
        <w:rPr>
          <w:rFonts w:ascii="Times New Roman" w:eastAsiaTheme="minorHAnsi" w:hAnsi="Times New Roman"/>
          <w:szCs w:val="24"/>
          <w:lang w:eastAsia="en-US"/>
        </w:rPr>
        <w:t xml:space="preserve"> fyrir ofan yfirlitsmyndina (ath., ekki smella beint á yfirlitsmyndina)</w:t>
      </w:r>
      <w:r w:rsidR="004A24F4">
        <w:rPr>
          <w:rFonts w:ascii="Times New Roman" w:eastAsiaTheme="minorHAnsi" w:hAnsi="Times New Roman"/>
          <w:szCs w:val="24"/>
          <w:lang w:eastAsia="en-US"/>
        </w:rPr>
        <w:t xml:space="preserve">, </w:t>
      </w:r>
      <w:r w:rsidR="00971CE0">
        <w:rPr>
          <w:rFonts w:ascii="Times New Roman" w:eastAsiaTheme="minorHAnsi" w:hAnsi="Times New Roman"/>
          <w:b/>
          <w:i/>
          <w:iCs/>
          <w:noProof/>
          <w:szCs w:val="24"/>
          <w:lang w:val="en-GB" w:eastAsia="en-US"/>
        </w:rPr>
        <w:t>V</w:t>
      </w:r>
      <w:r w:rsidR="006E52E9" w:rsidRPr="003E10CD">
        <w:rPr>
          <w:rFonts w:ascii="Times New Roman" w:eastAsiaTheme="minorHAnsi" w:hAnsi="Times New Roman"/>
          <w:b/>
          <w:i/>
          <w:iCs/>
          <w:noProof/>
          <w:szCs w:val="24"/>
          <w:lang w:val="en-GB" w:eastAsia="en-US"/>
        </w:rPr>
        <w:t>eljið hús – Bóka</w:t>
      </w:r>
      <w:r w:rsidR="004A24F4">
        <w:rPr>
          <w:rFonts w:ascii="Times New Roman" w:eastAsiaTheme="minorHAnsi" w:hAnsi="Times New Roman"/>
          <w:szCs w:val="24"/>
          <w:lang w:eastAsia="en-US"/>
        </w:rPr>
        <w:t xml:space="preserve"> og klárið bókunarferlið</w:t>
      </w:r>
      <w:r w:rsidR="007742D8">
        <w:rPr>
          <w:rFonts w:ascii="Times New Roman" w:eastAsiaTheme="minorHAnsi" w:hAnsi="Times New Roman"/>
          <w:szCs w:val="24"/>
          <w:lang w:eastAsia="en-US"/>
        </w:rPr>
        <w:t>.</w:t>
      </w:r>
    </w:p>
    <w:p w14:paraId="6F07942F" w14:textId="573AAE10" w:rsidR="00162398" w:rsidRDefault="00162398" w:rsidP="00EA0C5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>Það er aðeins hægt að bóka hvíta reiti. Litaða reiti er ekki hægt að bóka. Ljósgulir reitir sýna leigutímabil sem eru lokuð – áður en leigutímabil eru opnuð eru reitirnir ljósgulir en verða hvítir þegar búið er að opna og hægt að bóka hús.</w:t>
      </w:r>
    </w:p>
    <w:p w14:paraId="01348F22" w14:textId="5863AD5E" w:rsidR="00162398" w:rsidRDefault="00162398" w:rsidP="00162398">
      <w:pPr>
        <w:spacing w:after="160" w:line="259" w:lineRule="auto"/>
        <w:contextualSpacing/>
        <w:rPr>
          <w:rFonts w:ascii="Times New Roman" w:eastAsiaTheme="minorHAnsi" w:hAnsi="Times New Roman"/>
          <w:szCs w:val="24"/>
          <w:lang w:eastAsia="en-US"/>
        </w:rPr>
      </w:pPr>
    </w:p>
    <w:p w14:paraId="02FEDAD3" w14:textId="229A8ED3" w:rsidR="00162398" w:rsidRDefault="00162398" w:rsidP="00162398">
      <w:pPr>
        <w:spacing w:after="160" w:line="259" w:lineRule="auto"/>
        <w:contextualSpacing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Á vetrartímanum er leigutíminn sveigjanlegri og þá er hægt að bóka beint bæði helgar- og vikuleigu. Hver félagsmaður má bóka einu sinni fyrir áramót og einu sinni eftir áramót. Athugið að það eru ekki öll húsin í útleigu yfir vetrartímann og það sem er appelsínugult er </w:t>
      </w:r>
      <w:r w:rsidR="0073438A">
        <w:rPr>
          <w:rFonts w:ascii="Times New Roman" w:eastAsiaTheme="minorHAnsi" w:hAnsi="Times New Roman"/>
          <w:szCs w:val="24"/>
          <w:lang w:eastAsia="en-US"/>
        </w:rPr>
        <w:t>lokað.</w:t>
      </w:r>
    </w:p>
    <w:p w14:paraId="1E65F611" w14:textId="489DB39B" w:rsidR="0054225E" w:rsidRDefault="0054225E" w:rsidP="00162398">
      <w:pPr>
        <w:spacing w:after="160" w:line="259" w:lineRule="auto"/>
        <w:contextualSpacing/>
        <w:rPr>
          <w:rFonts w:ascii="Times New Roman" w:eastAsiaTheme="minorHAnsi" w:hAnsi="Times New Roman"/>
          <w:szCs w:val="24"/>
          <w:lang w:eastAsia="en-US"/>
        </w:rPr>
      </w:pPr>
    </w:p>
    <w:p w14:paraId="65001B72" w14:textId="5FCB0CFA" w:rsidR="0054225E" w:rsidRDefault="0054225E" w:rsidP="00162398">
      <w:pPr>
        <w:spacing w:after="160" w:line="259" w:lineRule="auto"/>
        <w:contextualSpacing/>
        <w:rPr>
          <w:rFonts w:ascii="Times New Roman" w:eastAsia="Times New Roman" w:hAnsi="Times New Roman"/>
          <w:b/>
          <w:bCs/>
          <w:noProof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noProof/>
          <w:szCs w:val="24"/>
          <w:lang w:eastAsia="en-US"/>
        </w:rPr>
        <w:t xml:space="preserve">Þegar orlofshús er bókað beint á bókunarvefnum þarf að </w:t>
      </w:r>
      <w:r w:rsidRPr="007930E8">
        <w:rPr>
          <w:rFonts w:ascii="Times New Roman" w:eastAsia="Times New Roman" w:hAnsi="Times New Roman"/>
          <w:b/>
          <w:bCs/>
          <w:noProof/>
          <w:szCs w:val="24"/>
          <w:u w:val="single"/>
          <w:lang w:eastAsia="en-US"/>
        </w:rPr>
        <w:t>ganga þar frá greiðslu strax</w:t>
      </w:r>
      <w:r>
        <w:rPr>
          <w:rFonts w:ascii="Times New Roman" w:eastAsia="Times New Roman" w:hAnsi="Times New Roman"/>
          <w:b/>
          <w:bCs/>
          <w:noProof/>
          <w:szCs w:val="24"/>
          <w:lang w:eastAsia="en-US"/>
        </w:rPr>
        <w:t xml:space="preserve"> með greiðslukorti. Athugið að ef greiðslan fer ekki í gegn innan klukkustundar þá fellur bókunin niður. Þegar greiðslan hefur farið í gegn er </w:t>
      </w:r>
      <w:r w:rsidRPr="007930E8">
        <w:rPr>
          <w:rFonts w:ascii="Times New Roman" w:eastAsia="Times New Roman" w:hAnsi="Times New Roman"/>
          <w:b/>
          <w:bCs/>
          <w:noProof/>
          <w:szCs w:val="24"/>
          <w:u w:val="single"/>
          <w:lang w:eastAsia="en-US"/>
        </w:rPr>
        <w:t>leigusamningur aðgengilegur inn á bókunarvefnum, undir „bókunarsaga“</w:t>
      </w:r>
      <w:r>
        <w:rPr>
          <w:rFonts w:ascii="Times New Roman" w:eastAsia="Times New Roman" w:hAnsi="Times New Roman"/>
          <w:b/>
          <w:bCs/>
          <w:noProof/>
          <w:szCs w:val="24"/>
          <w:lang w:eastAsia="en-US"/>
        </w:rPr>
        <w:t>.</w:t>
      </w:r>
    </w:p>
    <w:p w14:paraId="7FEC1358" w14:textId="2673F29B" w:rsidR="0054225E" w:rsidRDefault="0054225E" w:rsidP="00162398">
      <w:pPr>
        <w:spacing w:after="160" w:line="259" w:lineRule="auto"/>
        <w:contextualSpacing/>
        <w:rPr>
          <w:rFonts w:ascii="Times New Roman" w:eastAsia="Times New Roman" w:hAnsi="Times New Roman"/>
          <w:b/>
          <w:bCs/>
          <w:noProof/>
          <w:szCs w:val="24"/>
          <w:lang w:eastAsia="en-US"/>
        </w:rPr>
      </w:pPr>
    </w:p>
    <w:p w14:paraId="492EECFD" w14:textId="77777777" w:rsidR="00D62561" w:rsidRDefault="00D62561" w:rsidP="00162398">
      <w:pPr>
        <w:spacing w:after="160" w:line="259" w:lineRule="auto"/>
        <w:contextualSpacing/>
        <w:rPr>
          <w:rFonts w:ascii="Times New Roman" w:eastAsia="Times New Roman" w:hAnsi="Times New Roman"/>
          <w:b/>
          <w:bCs/>
          <w:noProof/>
          <w:szCs w:val="24"/>
          <w:lang w:eastAsia="en-US"/>
        </w:rPr>
      </w:pPr>
    </w:p>
    <w:p w14:paraId="6A9F7A61" w14:textId="77777777" w:rsidR="0054225E" w:rsidRDefault="0054225E" w:rsidP="0054225E">
      <w:pPr>
        <w:rPr>
          <w:rFonts w:cstheme="minorHAnsi"/>
          <w:color w:val="000000"/>
        </w:rPr>
      </w:pPr>
      <w:r w:rsidRPr="00AC1D82">
        <w:rPr>
          <w:rFonts w:ascii="Times New Roman" w:hAnsi="Times New Roman"/>
        </w:rPr>
        <w:t xml:space="preserve">Upplýsingar um orlofshúsin er að finna á heimasíðu Eflingar: </w:t>
      </w:r>
      <w:hyperlink r:id="rId6" w:history="1">
        <w:r w:rsidRPr="00CB4B63">
          <w:rPr>
            <w:rStyle w:val="Hyperlink"/>
            <w:szCs w:val="24"/>
          </w:rPr>
          <w:t>www.efling.is/orlofshus</w:t>
        </w:r>
      </w:hyperlink>
    </w:p>
    <w:p w14:paraId="3FF30F51" w14:textId="5BFBFC06" w:rsidR="0054225E" w:rsidRPr="00050BA2" w:rsidRDefault="0054225E" w:rsidP="0054225E">
      <w:pPr>
        <w:spacing w:after="160" w:line="259" w:lineRule="auto"/>
        <w:contextualSpacing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="Times New Roman" w:hAnsi="Times New Roman"/>
          <w:noProof/>
          <w:szCs w:val="24"/>
          <w:lang w:eastAsia="en-US"/>
        </w:rPr>
        <w:t xml:space="preserve">og um starfsemi orlofssjóðs: </w:t>
      </w:r>
      <w:hyperlink r:id="rId7" w:history="1">
        <w:r w:rsidRPr="00D33DF1">
          <w:rPr>
            <w:rStyle w:val="Hyperlink"/>
            <w:rFonts w:ascii="Times New Roman" w:eastAsia="Times New Roman" w:hAnsi="Times New Roman"/>
            <w:noProof/>
            <w:szCs w:val="24"/>
            <w:lang w:eastAsia="en-US"/>
          </w:rPr>
          <w:t>https://www.efling.is/starfsemi/orlofssjodur/</w:t>
        </w:r>
      </w:hyperlink>
    </w:p>
    <w:p w14:paraId="6071CD3C" w14:textId="77777777" w:rsidR="00EA0C54" w:rsidRDefault="00EA0C54" w:rsidP="00D41AEA">
      <w:pPr>
        <w:rPr>
          <w:rFonts w:ascii="Times New Roman" w:eastAsia="Times New Roman" w:hAnsi="Times New Roman"/>
          <w:b/>
          <w:bCs/>
          <w:noProof/>
          <w:szCs w:val="24"/>
          <w:u w:val="single"/>
          <w:lang w:eastAsia="en-US"/>
        </w:rPr>
      </w:pPr>
    </w:p>
    <w:p w14:paraId="5109F650" w14:textId="4C4F7DEA" w:rsidR="00B95BB5" w:rsidRPr="00D336C8" w:rsidRDefault="00A87480" w:rsidP="00F9038D">
      <w:pPr>
        <w:rPr>
          <w:rFonts w:ascii="Times New Roman" w:hAnsi="Times New Roman"/>
          <w:szCs w:val="24"/>
        </w:rPr>
      </w:pPr>
      <w:r w:rsidRPr="00A87480">
        <w:rPr>
          <w:rFonts w:ascii="Times New Roman" w:hAnsi="Times New Roman"/>
          <w:color w:val="ED7D31" w:themeColor="accent2"/>
          <w:szCs w:val="24"/>
        </w:rPr>
        <w:t xml:space="preserve">Fara á bókunarvef Eflingar </w:t>
      </w:r>
      <w:r>
        <w:rPr>
          <w:rFonts w:ascii="Times New Roman" w:hAnsi="Times New Roman"/>
          <w:szCs w:val="24"/>
        </w:rPr>
        <w:t>(hafa hér link inn á bókunarvefinn?Þarf kannski ekki að vera?)</w:t>
      </w:r>
    </w:p>
    <w:sectPr w:rsidR="00B95BB5" w:rsidRPr="00D336C8" w:rsidSect="00400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F15ED"/>
    <w:multiLevelType w:val="hybridMultilevel"/>
    <w:tmpl w:val="141CEC6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25986"/>
    <w:multiLevelType w:val="hybridMultilevel"/>
    <w:tmpl w:val="2ECA4B82"/>
    <w:lvl w:ilvl="0" w:tplc="CB9E23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732156">
    <w:abstractNumId w:val="0"/>
  </w:num>
  <w:num w:numId="2" w16cid:durableId="1982924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8D"/>
    <w:rsid w:val="0000249E"/>
    <w:rsid w:val="00004C0C"/>
    <w:rsid w:val="000106D0"/>
    <w:rsid w:val="00014E03"/>
    <w:rsid w:val="000240C7"/>
    <w:rsid w:val="00050BA2"/>
    <w:rsid w:val="000A7236"/>
    <w:rsid w:val="00122044"/>
    <w:rsid w:val="001400AA"/>
    <w:rsid w:val="00162398"/>
    <w:rsid w:val="001712DF"/>
    <w:rsid w:val="001B47C4"/>
    <w:rsid w:val="001C4434"/>
    <w:rsid w:val="00230F32"/>
    <w:rsid w:val="00257CF1"/>
    <w:rsid w:val="002827A4"/>
    <w:rsid w:val="002C61F4"/>
    <w:rsid w:val="002D3719"/>
    <w:rsid w:val="002E0360"/>
    <w:rsid w:val="002E5242"/>
    <w:rsid w:val="002F5C47"/>
    <w:rsid w:val="0031248B"/>
    <w:rsid w:val="003233C5"/>
    <w:rsid w:val="00325404"/>
    <w:rsid w:val="00367CDA"/>
    <w:rsid w:val="00406F07"/>
    <w:rsid w:val="0041108A"/>
    <w:rsid w:val="00415524"/>
    <w:rsid w:val="004576F7"/>
    <w:rsid w:val="00470CE7"/>
    <w:rsid w:val="0048376E"/>
    <w:rsid w:val="004A24F4"/>
    <w:rsid w:val="004B3706"/>
    <w:rsid w:val="004B7306"/>
    <w:rsid w:val="004C4B6C"/>
    <w:rsid w:val="00510853"/>
    <w:rsid w:val="0052594F"/>
    <w:rsid w:val="0054225E"/>
    <w:rsid w:val="005754F0"/>
    <w:rsid w:val="00590C17"/>
    <w:rsid w:val="0059220D"/>
    <w:rsid w:val="005B69E7"/>
    <w:rsid w:val="005C3C14"/>
    <w:rsid w:val="00632430"/>
    <w:rsid w:val="00667EB8"/>
    <w:rsid w:val="00670F77"/>
    <w:rsid w:val="006A4F90"/>
    <w:rsid w:val="006B580F"/>
    <w:rsid w:val="006E48C3"/>
    <w:rsid w:val="006E4A91"/>
    <w:rsid w:val="006E52E9"/>
    <w:rsid w:val="0073438A"/>
    <w:rsid w:val="007629D8"/>
    <w:rsid w:val="007742D8"/>
    <w:rsid w:val="007930E8"/>
    <w:rsid w:val="007974AC"/>
    <w:rsid w:val="007A5DC5"/>
    <w:rsid w:val="008059D3"/>
    <w:rsid w:val="00840D21"/>
    <w:rsid w:val="0085285E"/>
    <w:rsid w:val="0088226F"/>
    <w:rsid w:val="00931370"/>
    <w:rsid w:val="00940BE5"/>
    <w:rsid w:val="00971CE0"/>
    <w:rsid w:val="00977E5B"/>
    <w:rsid w:val="00982DEB"/>
    <w:rsid w:val="0099524A"/>
    <w:rsid w:val="009C7B32"/>
    <w:rsid w:val="009C7D6F"/>
    <w:rsid w:val="009F1266"/>
    <w:rsid w:val="009F1DB5"/>
    <w:rsid w:val="00A62BF8"/>
    <w:rsid w:val="00A74020"/>
    <w:rsid w:val="00A87480"/>
    <w:rsid w:val="00A959B9"/>
    <w:rsid w:val="00AE509C"/>
    <w:rsid w:val="00AF573B"/>
    <w:rsid w:val="00B2259F"/>
    <w:rsid w:val="00B277D8"/>
    <w:rsid w:val="00B40466"/>
    <w:rsid w:val="00B70D23"/>
    <w:rsid w:val="00B95BB5"/>
    <w:rsid w:val="00BA0F65"/>
    <w:rsid w:val="00BA2385"/>
    <w:rsid w:val="00BA3BF1"/>
    <w:rsid w:val="00BC57CD"/>
    <w:rsid w:val="00BC6C13"/>
    <w:rsid w:val="00BD11EC"/>
    <w:rsid w:val="00BE5BF3"/>
    <w:rsid w:val="00C4465F"/>
    <w:rsid w:val="00C735D2"/>
    <w:rsid w:val="00CA572B"/>
    <w:rsid w:val="00CA5EAA"/>
    <w:rsid w:val="00CF0C2A"/>
    <w:rsid w:val="00D336C8"/>
    <w:rsid w:val="00D41AEA"/>
    <w:rsid w:val="00D62561"/>
    <w:rsid w:val="00D83B3F"/>
    <w:rsid w:val="00DA2410"/>
    <w:rsid w:val="00DD6564"/>
    <w:rsid w:val="00E00404"/>
    <w:rsid w:val="00E035CA"/>
    <w:rsid w:val="00E04AA5"/>
    <w:rsid w:val="00E060B2"/>
    <w:rsid w:val="00E67A8E"/>
    <w:rsid w:val="00E76EE4"/>
    <w:rsid w:val="00EA0C54"/>
    <w:rsid w:val="00EE6B0A"/>
    <w:rsid w:val="00EE6B7B"/>
    <w:rsid w:val="00EF799F"/>
    <w:rsid w:val="00F345D8"/>
    <w:rsid w:val="00F663FB"/>
    <w:rsid w:val="00F679C9"/>
    <w:rsid w:val="00F9038D"/>
    <w:rsid w:val="00FE16A3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8E9A"/>
  <w15:chartTrackingRefBased/>
  <w15:docId w15:val="{C07FFBD1-1A40-4E05-926E-CDFBD16C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8D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F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fling.is/starfsemi/orlofssjodu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ling.is/orlofshus" TargetMode="External"/><Relationship Id="rId5" Type="http://schemas.openxmlformats.org/officeDocument/2006/relationships/hyperlink" Target="https://www.efling.is/skilmalar-og-uthlutunarkerf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Þórunn Birgisdóttir</dc:creator>
  <cp:keywords/>
  <dc:description/>
  <cp:lastModifiedBy>Berglind Elín Davíðsdóttir</cp:lastModifiedBy>
  <cp:revision>4</cp:revision>
  <dcterms:created xsi:type="dcterms:W3CDTF">2022-06-27T14:38:00Z</dcterms:created>
  <dcterms:modified xsi:type="dcterms:W3CDTF">2022-08-15T17:56:00Z</dcterms:modified>
</cp:coreProperties>
</file>